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color w:val="333333"/>
          <w:lang w:val="en-US"/>
        </w:rPr>
        <w:t>Sygn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lang w:val="en-US"/>
        </w:rPr>
        <w:t>akt</w:t>
      </w:r>
      <w:proofErr w:type="spellEnd"/>
      <w:proofErr w:type="gram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hyperlink r:id="rId5" w:history="1">
        <w:r>
          <w:rPr>
            <w:rFonts w:ascii="Arial" w:hAnsi="Arial" w:cs="Arial"/>
            <w:b/>
            <w:bCs/>
            <w:color w:val="CB1431"/>
            <w:u w:val="single" w:color="CB1431"/>
            <w:lang w:val="en-US"/>
          </w:rPr>
          <w:t>K 34/12</w:t>
        </w:r>
      </w:hyperlink>
    </w:p>
    <w:p w:rsidR="00791A1B" w:rsidRDefault="00791A1B" w:rsidP="00791A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333333"/>
          <w:lang w:val="en-US"/>
        </w:rPr>
        <w:t>WYROK</w:t>
      </w:r>
      <w:r>
        <w:rPr>
          <w:rFonts w:ascii="Arial" w:hAnsi="Arial" w:cs="Arial"/>
          <w:b/>
          <w:bCs/>
          <w:lang w:val="en-US"/>
        </w:rPr>
        <w:t> </w:t>
      </w:r>
      <w:r>
        <w:rPr>
          <w:rFonts w:ascii="Arial" w:hAnsi="Arial" w:cs="Arial"/>
          <w:b/>
          <w:bCs/>
          <w:color w:val="333333"/>
          <w:lang w:val="en-US"/>
        </w:rPr>
        <w:t xml:space="preserve">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imieniu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Rzeczypospolitej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Polskiej</w:t>
      </w:r>
      <w:proofErr w:type="spellEnd"/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Warszawa,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dnia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24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lutego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2015 r.</w:t>
      </w:r>
      <w:proofErr w:type="gramEnd"/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color w:val="333333"/>
          <w:lang w:val="en-US"/>
        </w:rPr>
        <w:t>Trybunał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Konstytucyjny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składzie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>: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color w:val="333333"/>
          <w:lang w:val="en-US"/>
        </w:rPr>
        <w:t>Andrzej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Wróbel</w:t>
      </w:r>
      <w:proofErr w:type="spellEnd"/>
      <w:r>
        <w:rPr>
          <w:rFonts w:ascii="Arial" w:hAnsi="Arial" w:cs="Arial"/>
          <w:color w:val="333333"/>
          <w:lang w:val="en-US"/>
        </w:rPr>
        <w:t xml:space="preserve"> – </w:t>
      </w:r>
      <w:proofErr w:type="spellStart"/>
      <w:r>
        <w:rPr>
          <w:rFonts w:ascii="Arial" w:hAnsi="Arial" w:cs="Arial"/>
          <w:color w:val="333333"/>
          <w:lang w:val="en-US"/>
        </w:rPr>
        <w:t>przewodniczący</w:t>
      </w:r>
      <w:proofErr w:type="spellEnd"/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Teresa </w:t>
      </w:r>
      <w:proofErr w:type="spellStart"/>
      <w:r>
        <w:rPr>
          <w:rFonts w:ascii="Arial" w:hAnsi="Arial" w:cs="Arial"/>
          <w:color w:val="333333"/>
          <w:lang w:val="en-US"/>
        </w:rPr>
        <w:t>Liszcz</w:t>
      </w:r>
      <w:proofErr w:type="spellEnd"/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color w:val="333333"/>
          <w:lang w:val="en-US"/>
        </w:rPr>
        <w:t>Stanisław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Rymar</w:t>
      </w:r>
      <w:proofErr w:type="spellEnd"/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color w:val="333333"/>
          <w:lang w:val="en-US"/>
        </w:rPr>
        <w:t>Piotr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Tuleja</w:t>
      </w:r>
      <w:proofErr w:type="spellEnd"/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color w:val="333333"/>
          <w:lang w:val="en-US"/>
        </w:rPr>
        <w:t>Marek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Zubik</w:t>
      </w:r>
      <w:proofErr w:type="spellEnd"/>
      <w:r>
        <w:rPr>
          <w:rFonts w:ascii="Arial" w:hAnsi="Arial" w:cs="Arial"/>
          <w:color w:val="333333"/>
          <w:lang w:val="en-US"/>
        </w:rPr>
        <w:t xml:space="preserve"> – </w:t>
      </w:r>
      <w:proofErr w:type="spellStart"/>
      <w:r>
        <w:rPr>
          <w:rFonts w:ascii="Arial" w:hAnsi="Arial" w:cs="Arial"/>
          <w:color w:val="333333"/>
          <w:lang w:val="en-US"/>
        </w:rPr>
        <w:t>sprawozdawca</w:t>
      </w:r>
      <w:proofErr w:type="spellEnd"/>
      <w:r>
        <w:rPr>
          <w:rFonts w:ascii="Arial" w:hAnsi="Arial" w:cs="Arial"/>
          <w:color w:val="333333"/>
          <w:lang w:val="en-US"/>
        </w:rPr>
        <w:t>,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protokolant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Grażyna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lang w:val="en-US"/>
        </w:rPr>
        <w:t>Szałygo</w:t>
      </w:r>
      <w:proofErr w:type="spellEnd"/>
      <w:r>
        <w:rPr>
          <w:rFonts w:ascii="Arial" w:hAnsi="Arial" w:cs="Arial"/>
          <w:color w:val="333333"/>
          <w:sz w:val="20"/>
          <w:szCs w:val="20"/>
          <w:lang w:val="en-US"/>
        </w:rPr>
        <w:t>,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color w:val="333333"/>
          <w:lang w:val="en-US"/>
        </w:rPr>
        <w:t>po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rozpoznaniu</w:t>
      </w:r>
      <w:proofErr w:type="spellEnd"/>
      <w:r>
        <w:rPr>
          <w:rFonts w:ascii="Arial" w:hAnsi="Arial" w:cs="Arial"/>
          <w:color w:val="333333"/>
          <w:lang w:val="en-US"/>
        </w:rPr>
        <w:t xml:space="preserve">, z </w:t>
      </w:r>
      <w:proofErr w:type="spellStart"/>
      <w:r>
        <w:rPr>
          <w:rFonts w:ascii="Arial" w:hAnsi="Arial" w:cs="Arial"/>
          <w:color w:val="333333"/>
          <w:lang w:val="en-US"/>
        </w:rPr>
        <w:t>udziałem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wnioskodawcy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oraz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Sejmu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Prokuratora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Generalnego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na</w:t>
      </w:r>
      <w:proofErr w:type="spellEnd"/>
      <w:r>
        <w:rPr>
          <w:rFonts w:ascii="Arial" w:hAnsi="Arial" w:cs="Arial"/>
          <w:color w:val="333333"/>
          <w:lang w:val="en-US"/>
        </w:rPr>
        <w:t> </w:t>
      </w:r>
      <w:proofErr w:type="spellStart"/>
      <w:r>
        <w:rPr>
          <w:rFonts w:ascii="Arial" w:hAnsi="Arial" w:cs="Arial"/>
          <w:color w:val="333333"/>
          <w:lang w:val="en-US"/>
        </w:rPr>
        <w:t>rozprawie</w:t>
      </w:r>
      <w:proofErr w:type="spellEnd"/>
      <w:r>
        <w:rPr>
          <w:rFonts w:ascii="Arial" w:hAnsi="Arial" w:cs="Arial"/>
          <w:color w:val="333333"/>
          <w:lang w:val="en-US"/>
        </w:rPr>
        <w:t xml:space="preserve"> w </w:t>
      </w:r>
      <w:proofErr w:type="spellStart"/>
      <w:r>
        <w:rPr>
          <w:rFonts w:ascii="Arial" w:hAnsi="Arial" w:cs="Arial"/>
          <w:color w:val="333333"/>
          <w:lang w:val="en-US"/>
        </w:rPr>
        <w:t>dniu</w:t>
      </w:r>
      <w:proofErr w:type="spellEnd"/>
      <w:r>
        <w:rPr>
          <w:rFonts w:ascii="Arial" w:hAnsi="Arial" w:cs="Arial"/>
          <w:color w:val="333333"/>
          <w:lang w:val="en-US"/>
        </w:rPr>
        <w:t xml:space="preserve"> 24 </w:t>
      </w:r>
      <w:proofErr w:type="spellStart"/>
      <w:r>
        <w:rPr>
          <w:rFonts w:ascii="Arial" w:hAnsi="Arial" w:cs="Arial"/>
          <w:color w:val="333333"/>
          <w:lang w:val="en-US"/>
        </w:rPr>
        <w:t>lutego</w:t>
      </w:r>
      <w:proofErr w:type="spellEnd"/>
      <w:r>
        <w:rPr>
          <w:rFonts w:ascii="Arial" w:hAnsi="Arial" w:cs="Arial"/>
          <w:color w:val="333333"/>
          <w:lang w:val="en-US"/>
        </w:rPr>
        <w:t xml:space="preserve"> 2015 r., </w:t>
      </w:r>
      <w:proofErr w:type="spellStart"/>
      <w:r>
        <w:rPr>
          <w:rFonts w:ascii="Arial" w:hAnsi="Arial" w:cs="Arial"/>
          <w:color w:val="333333"/>
          <w:lang w:val="en-US"/>
        </w:rPr>
        <w:t>wniosku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Rzecznika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Praw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Obywatelskich</w:t>
      </w:r>
      <w:proofErr w:type="spellEnd"/>
      <w:r>
        <w:rPr>
          <w:rFonts w:ascii="Arial" w:hAnsi="Arial" w:cs="Arial"/>
          <w:color w:val="333333"/>
          <w:lang w:val="en-US"/>
        </w:rPr>
        <w:t xml:space="preserve"> o </w:t>
      </w:r>
      <w:proofErr w:type="spellStart"/>
      <w:r>
        <w:rPr>
          <w:rFonts w:ascii="Arial" w:hAnsi="Arial" w:cs="Arial"/>
          <w:color w:val="333333"/>
          <w:lang w:val="en-US"/>
        </w:rPr>
        <w:t>zbadanie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zgodności</w:t>
      </w:r>
      <w:proofErr w:type="spellEnd"/>
      <w:r>
        <w:rPr>
          <w:rFonts w:ascii="Arial" w:hAnsi="Arial" w:cs="Arial"/>
          <w:color w:val="333333"/>
          <w:lang w:val="en-US"/>
        </w:rPr>
        <w:t>: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color w:val="333333"/>
          <w:lang w:val="en-US"/>
        </w:rPr>
        <w:t>art</w:t>
      </w:r>
      <w:proofErr w:type="gramEnd"/>
      <w:r>
        <w:rPr>
          <w:rFonts w:ascii="Arial" w:hAnsi="Arial" w:cs="Arial"/>
          <w:color w:val="333333"/>
          <w:lang w:val="en-US"/>
        </w:rPr>
        <w:t xml:space="preserve">. 426 § 1 </w:t>
      </w:r>
      <w:proofErr w:type="spellStart"/>
      <w:r>
        <w:rPr>
          <w:rFonts w:ascii="Arial" w:hAnsi="Arial" w:cs="Arial"/>
          <w:color w:val="333333"/>
          <w:lang w:val="en-US"/>
        </w:rPr>
        <w:t>i</w:t>
      </w:r>
      <w:proofErr w:type="spellEnd"/>
      <w:r>
        <w:rPr>
          <w:rFonts w:ascii="Arial" w:hAnsi="Arial" w:cs="Arial"/>
          <w:color w:val="333333"/>
          <w:lang w:val="en-US"/>
        </w:rPr>
        <w:t xml:space="preserve"> 2 </w:t>
      </w:r>
      <w:proofErr w:type="spellStart"/>
      <w:r>
        <w:rPr>
          <w:rFonts w:ascii="Arial" w:hAnsi="Arial" w:cs="Arial"/>
          <w:color w:val="333333"/>
          <w:lang w:val="en-US"/>
        </w:rPr>
        <w:t>ustawy</w:t>
      </w:r>
      <w:proofErr w:type="spellEnd"/>
      <w:r>
        <w:rPr>
          <w:rFonts w:ascii="Arial" w:hAnsi="Arial" w:cs="Arial"/>
          <w:color w:val="333333"/>
          <w:lang w:val="en-US"/>
        </w:rPr>
        <w:t xml:space="preserve"> z </w:t>
      </w:r>
      <w:proofErr w:type="spellStart"/>
      <w:r>
        <w:rPr>
          <w:rFonts w:ascii="Arial" w:hAnsi="Arial" w:cs="Arial"/>
          <w:color w:val="333333"/>
          <w:lang w:val="en-US"/>
        </w:rPr>
        <w:t>dnia</w:t>
      </w:r>
      <w:proofErr w:type="spellEnd"/>
      <w:r>
        <w:rPr>
          <w:rFonts w:ascii="Arial" w:hAnsi="Arial" w:cs="Arial"/>
          <w:color w:val="333333"/>
          <w:lang w:val="en-US"/>
        </w:rPr>
        <w:t xml:space="preserve"> 6 </w:t>
      </w:r>
      <w:proofErr w:type="spellStart"/>
      <w:r>
        <w:rPr>
          <w:rFonts w:ascii="Arial" w:hAnsi="Arial" w:cs="Arial"/>
          <w:color w:val="333333"/>
          <w:lang w:val="en-US"/>
        </w:rPr>
        <w:t>czerwca</w:t>
      </w:r>
      <w:proofErr w:type="spellEnd"/>
      <w:r>
        <w:rPr>
          <w:rFonts w:ascii="Arial" w:hAnsi="Arial" w:cs="Arial"/>
          <w:color w:val="333333"/>
          <w:lang w:val="en-US"/>
        </w:rPr>
        <w:t xml:space="preserve"> 1997 r. – </w:t>
      </w:r>
      <w:proofErr w:type="spellStart"/>
      <w:r>
        <w:rPr>
          <w:rFonts w:ascii="Arial" w:hAnsi="Arial" w:cs="Arial"/>
          <w:color w:val="333333"/>
          <w:lang w:val="en-US"/>
        </w:rPr>
        <w:t>Kodeks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postępowania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karnego</w:t>
      </w:r>
      <w:proofErr w:type="spellEnd"/>
      <w:r>
        <w:rPr>
          <w:rFonts w:ascii="Arial" w:hAnsi="Arial" w:cs="Arial"/>
          <w:color w:val="333333"/>
          <w:lang w:val="en-US"/>
        </w:rPr>
        <w:t xml:space="preserve"> (Dz. U. Nr 89,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555, </w:t>
      </w:r>
      <w:proofErr w:type="spellStart"/>
      <w:r>
        <w:rPr>
          <w:rFonts w:ascii="Arial" w:hAnsi="Arial" w:cs="Arial"/>
          <w:color w:val="333333"/>
          <w:lang w:val="en-US"/>
        </w:rPr>
        <w:t>ze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zm</w:t>
      </w:r>
      <w:proofErr w:type="spellEnd"/>
      <w:r>
        <w:rPr>
          <w:rFonts w:ascii="Arial" w:hAnsi="Arial" w:cs="Arial"/>
          <w:color w:val="333333"/>
          <w:lang w:val="en-US"/>
        </w:rPr>
        <w:t xml:space="preserve">.), w </w:t>
      </w:r>
      <w:proofErr w:type="spellStart"/>
      <w:r>
        <w:rPr>
          <w:rFonts w:ascii="Arial" w:hAnsi="Arial" w:cs="Arial"/>
          <w:color w:val="333333"/>
          <w:lang w:val="en-US"/>
        </w:rPr>
        <w:t>brzmieniu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nadanym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przez</w:t>
      </w:r>
      <w:proofErr w:type="spellEnd"/>
      <w:r>
        <w:rPr>
          <w:rFonts w:ascii="Arial" w:hAnsi="Arial" w:cs="Arial"/>
          <w:color w:val="333333"/>
          <w:lang w:val="en-US"/>
        </w:rPr>
        <w:t xml:space="preserve"> art. 1 </w:t>
      </w:r>
      <w:proofErr w:type="spellStart"/>
      <w:r>
        <w:rPr>
          <w:rFonts w:ascii="Arial" w:hAnsi="Arial" w:cs="Arial"/>
          <w:color w:val="333333"/>
          <w:lang w:val="en-US"/>
        </w:rPr>
        <w:t>ustawy</w:t>
      </w:r>
      <w:proofErr w:type="spellEnd"/>
      <w:r>
        <w:rPr>
          <w:rFonts w:ascii="Arial" w:hAnsi="Arial" w:cs="Arial"/>
          <w:color w:val="333333"/>
          <w:lang w:val="en-US"/>
        </w:rPr>
        <w:t xml:space="preserve"> z </w:t>
      </w:r>
      <w:proofErr w:type="spellStart"/>
      <w:r>
        <w:rPr>
          <w:rFonts w:ascii="Arial" w:hAnsi="Arial" w:cs="Arial"/>
          <w:color w:val="333333"/>
          <w:lang w:val="en-US"/>
        </w:rPr>
        <w:t>dnia</w:t>
      </w:r>
      <w:proofErr w:type="spellEnd"/>
      <w:r>
        <w:rPr>
          <w:rFonts w:ascii="Arial" w:hAnsi="Arial" w:cs="Arial"/>
          <w:color w:val="333333"/>
          <w:lang w:val="en-US"/>
        </w:rPr>
        <w:t xml:space="preserve"> 20 </w:t>
      </w:r>
      <w:proofErr w:type="spellStart"/>
      <w:r>
        <w:rPr>
          <w:rFonts w:ascii="Arial" w:hAnsi="Arial" w:cs="Arial"/>
          <w:color w:val="333333"/>
          <w:lang w:val="en-US"/>
        </w:rPr>
        <w:t>stycznia</w:t>
      </w:r>
      <w:proofErr w:type="spellEnd"/>
      <w:r>
        <w:rPr>
          <w:rFonts w:ascii="Arial" w:hAnsi="Arial" w:cs="Arial"/>
          <w:color w:val="333333"/>
          <w:lang w:val="en-US"/>
        </w:rPr>
        <w:t xml:space="preserve"> 2011 r. o </w:t>
      </w:r>
      <w:proofErr w:type="spellStart"/>
      <w:r>
        <w:rPr>
          <w:rFonts w:ascii="Arial" w:hAnsi="Arial" w:cs="Arial"/>
          <w:color w:val="333333"/>
          <w:lang w:val="en-US"/>
        </w:rPr>
        <w:t>zmianie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ustawy</w:t>
      </w:r>
      <w:proofErr w:type="spellEnd"/>
      <w:r>
        <w:rPr>
          <w:rFonts w:ascii="Arial" w:hAnsi="Arial" w:cs="Arial"/>
          <w:color w:val="333333"/>
          <w:lang w:val="en-US"/>
        </w:rPr>
        <w:t xml:space="preserve"> – </w:t>
      </w:r>
      <w:proofErr w:type="spellStart"/>
      <w:r>
        <w:rPr>
          <w:rFonts w:ascii="Arial" w:hAnsi="Arial" w:cs="Arial"/>
          <w:color w:val="333333"/>
          <w:lang w:val="en-US"/>
        </w:rPr>
        <w:t>Kodeks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postępowania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karnego</w:t>
      </w:r>
      <w:proofErr w:type="spellEnd"/>
      <w:r>
        <w:rPr>
          <w:rFonts w:ascii="Arial" w:hAnsi="Arial" w:cs="Arial"/>
          <w:color w:val="333333"/>
          <w:lang w:val="en-US"/>
        </w:rPr>
        <w:t xml:space="preserve"> (Dz. U. Nr 48,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>. 246), w </w:t>
      </w:r>
      <w:proofErr w:type="spellStart"/>
      <w:r>
        <w:rPr>
          <w:rFonts w:ascii="Arial" w:hAnsi="Arial" w:cs="Arial"/>
          <w:color w:val="333333"/>
          <w:lang w:val="en-US"/>
        </w:rPr>
        <w:t>zakresie</w:t>
      </w:r>
      <w:proofErr w:type="spellEnd"/>
      <w:r>
        <w:rPr>
          <w:rFonts w:ascii="Arial" w:hAnsi="Arial" w:cs="Arial"/>
          <w:color w:val="333333"/>
          <w:lang w:val="en-US"/>
        </w:rPr>
        <w:t xml:space="preserve">, w </w:t>
      </w:r>
      <w:proofErr w:type="spellStart"/>
      <w:r>
        <w:rPr>
          <w:rFonts w:ascii="Arial" w:hAnsi="Arial" w:cs="Arial"/>
          <w:color w:val="333333"/>
          <w:lang w:val="en-US"/>
        </w:rPr>
        <w:t>jakim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nie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daje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podstaw</w:t>
      </w:r>
      <w:proofErr w:type="spellEnd"/>
      <w:r>
        <w:rPr>
          <w:rFonts w:ascii="Arial" w:hAnsi="Arial" w:cs="Arial"/>
          <w:color w:val="333333"/>
          <w:lang w:val="en-US"/>
        </w:rPr>
        <w:t xml:space="preserve"> do </w:t>
      </w:r>
      <w:proofErr w:type="spellStart"/>
      <w:r>
        <w:rPr>
          <w:rFonts w:ascii="Arial" w:hAnsi="Arial" w:cs="Arial"/>
          <w:color w:val="333333"/>
          <w:lang w:val="en-US"/>
        </w:rPr>
        <w:t>zaskarżenia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orzeczenia</w:t>
      </w:r>
      <w:proofErr w:type="spellEnd"/>
      <w:r>
        <w:rPr>
          <w:rFonts w:ascii="Arial" w:hAnsi="Arial" w:cs="Arial"/>
          <w:color w:val="333333"/>
          <w:lang w:val="en-US"/>
        </w:rPr>
        <w:t xml:space="preserve"> w </w:t>
      </w:r>
      <w:proofErr w:type="spellStart"/>
      <w:r>
        <w:rPr>
          <w:rFonts w:ascii="Arial" w:hAnsi="Arial" w:cs="Arial"/>
          <w:color w:val="333333"/>
          <w:lang w:val="en-US"/>
        </w:rPr>
        <w:t>przedmiocie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kosztów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procesu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zasądzonych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po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raz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pierwszy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przez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sąd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odwoławczy</w:t>
      </w:r>
      <w:proofErr w:type="spellEnd"/>
      <w:r>
        <w:rPr>
          <w:rFonts w:ascii="Arial" w:hAnsi="Arial" w:cs="Arial"/>
          <w:color w:val="333333"/>
          <w:lang w:val="en-US"/>
        </w:rPr>
        <w:t xml:space="preserve">, z art. </w:t>
      </w:r>
      <w:proofErr w:type="gramStart"/>
      <w:r>
        <w:rPr>
          <w:rFonts w:ascii="Arial" w:hAnsi="Arial" w:cs="Arial"/>
          <w:color w:val="333333"/>
          <w:lang w:val="en-US"/>
        </w:rPr>
        <w:t xml:space="preserve">78 w </w:t>
      </w:r>
      <w:proofErr w:type="spellStart"/>
      <w:r>
        <w:rPr>
          <w:rFonts w:ascii="Arial" w:hAnsi="Arial" w:cs="Arial"/>
          <w:color w:val="333333"/>
          <w:lang w:val="en-US"/>
        </w:rPr>
        <w:t>związku</w:t>
      </w:r>
      <w:proofErr w:type="spellEnd"/>
      <w:r>
        <w:rPr>
          <w:rFonts w:ascii="Arial" w:hAnsi="Arial" w:cs="Arial"/>
          <w:color w:val="333333"/>
          <w:lang w:val="en-US"/>
        </w:rPr>
        <w:t xml:space="preserve"> z art.</w:t>
      </w:r>
      <w:proofErr w:type="gramEnd"/>
      <w:r>
        <w:rPr>
          <w:rFonts w:ascii="Arial" w:hAnsi="Arial" w:cs="Arial"/>
          <w:color w:val="333333"/>
          <w:lang w:val="en-US"/>
        </w:rPr>
        <w:t xml:space="preserve"> 176 </w:t>
      </w:r>
      <w:proofErr w:type="spellStart"/>
      <w:r>
        <w:rPr>
          <w:rFonts w:ascii="Arial" w:hAnsi="Arial" w:cs="Arial"/>
          <w:color w:val="333333"/>
          <w:lang w:val="en-US"/>
        </w:rPr>
        <w:t>ust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gramStart"/>
      <w:r>
        <w:rPr>
          <w:rFonts w:ascii="Arial" w:hAnsi="Arial" w:cs="Arial"/>
          <w:color w:val="333333"/>
          <w:lang w:val="en-US"/>
        </w:rPr>
        <w:t xml:space="preserve">1 w </w:t>
      </w:r>
      <w:proofErr w:type="spellStart"/>
      <w:r>
        <w:rPr>
          <w:rFonts w:ascii="Arial" w:hAnsi="Arial" w:cs="Arial"/>
          <w:color w:val="333333"/>
          <w:lang w:val="en-US"/>
        </w:rPr>
        <w:t>związku</w:t>
      </w:r>
      <w:proofErr w:type="spellEnd"/>
      <w:r>
        <w:rPr>
          <w:rFonts w:ascii="Arial" w:hAnsi="Arial" w:cs="Arial"/>
          <w:color w:val="333333"/>
          <w:lang w:val="en-US"/>
        </w:rPr>
        <w:t xml:space="preserve"> z art.</w:t>
      </w:r>
      <w:proofErr w:type="gramEnd"/>
      <w:r>
        <w:rPr>
          <w:rFonts w:ascii="Arial" w:hAnsi="Arial" w:cs="Arial"/>
          <w:color w:val="333333"/>
          <w:lang w:val="en-US"/>
        </w:rPr>
        <w:t xml:space="preserve"> 45 </w:t>
      </w:r>
      <w:proofErr w:type="spellStart"/>
      <w:r>
        <w:rPr>
          <w:rFonts w:ascii="Arial" w:hAnsi="Arial" w:cs="Arial"/>
          <w:color w:val="333333"/>
          <w:lang w:val="en-US"/>
        </w:rPr>
        <w:t>ust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gramStart"/>
      <w:r>
        <w:rPr>
          <w:rFonts w:ascii="Arial" w:hAnsi="Arial" w:cs="Arial"/>
          <w:color w:val="333333"/>
          <w:lang w:val="en-US"/>
        </w:rPr>
        <w:t xml:space="preserve">1 </w:t>
      </w:r>
      <w:proofErr w:type="spellStart"/>
      <w:r>
        <w:rPr>
          <w:rFonts w:ascii="Arial" w:hAnsi="Arial" w:cs="Arial"/>
          <w:color w:val="333333"/>
          <w:lang w:val="en-US"/>
        </w:rPr>
        <w:t>oraz</w:t>
      </w:r>
      <w:proofErr w:type="spellEnd"/>
      <w:r>
        <w:rPr>
          <w:rFonts w:ascii="Arial" w:hAnsi="Arial" w:cs="Arial"/>
          <w:color w:val="333333"/>
          <w:lang w:val="en-US"/>
        </w:rPr>
        <w:t xml:space="preserve"> w </w:t>
      </w:r>
      <w:proofErr w:type="spellStart"/>
      <w:r>
        <w:rPr>
          <w:rFonts w:ascii="Arial" w:hAnsi="Arial" w:cs="Arial"/>
          <w:color w:val="333333"/>
          <w:lang w:val="en-US"/>
        </w:rPr>
        <w:t>związku</w:t>
      </w:r>
      <w:proofErr w:type="spellEnd"/>
      <w:r>
        <w:rPr>
          <w:rFonts w:ascii="Arial" w:hAnsi="Arial" w:cs="Arial"/>
          <w:color w:val="333333"/>
          <w:lang w:val="en-US"/>
        </w:rPr>
        <w:t xml:space="preserve"> z art.</w:t>
      </w:r>
      <w:proofErr w:type="gramEnd"/>
      <w:r>
        <w:rPr>
          <w:rFonts w:ascii="Arial" w:hAnsi="Arial" w:cs="Arial"/>
          <w:color w:val="333333"/>
          <w:lang w:val="en-US"/>
        </w:rPr>
        <w:t xml:space="preserve"> 32 </w:t>
      </w:r>
      <w:proofErr w:type="spellStart"/>
      <w:r>
        <w:rPr>
          <w:rFonts w:ascii="Arial" w:hAnsi="Arial" w:cs="Arial"/>
          <w:color w:val="333333"/>
          <w:lang w:val="en-US"/>
        </w:rPr>
        <w:t>ust</w:t>
      </w:r>
      <w:proofErr w:type="spellEnd"/>
      <w:r>
        <w:rPr>
          <w:rFonts w:ascii="Arial" w:hAnsi="Arial" w:cs="Arial"/>
          <w:color w:val="333333"/>
          <w:lang w:val="en-US"/>
        </w:rPr>
        <w:t xml:space="preserve">. 1 </w:t>
      </w:r>
      <w:proofErr w:type="spellStart"/>
      <w:r>
        <w:rPr>
          <w:rFonts w:ascii="Arial" w:hAnsi="Arial" w:cs="Arial"/>
          <w:color w:val="333333"/>
          <w:lang w:val="en-US"/>
        </w:rPr>
        <w:t>Konstytucji</w:t>
      </w:r>
      <w:proofErr w:type="spellEnd"/>
      <w:r>
        <w:rPr>
          <w:rFonts w:ascii="Arial" w:hAnsi="Arial" w:cs="Arial"/>
          <w:color w:val="333333"/>
          <w:lang w:val="en-US"/>
        </w:rPr>
        <w:t>,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color w:val="333333"/>
          <w:lang w:val="en-US"/>
        </w:rPr>
        <w:t>orzeka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>:</w:t>
      </w:r>
    </w:p>
    <w:p w:rsidR="00791A1B" w:rsidRDefault="00791A1B" w:rsidP="00791A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333333"/>
          <w:lang w:val="en-US"/>
        </w:rPr>
        <w:t>I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333333"/>
          <w:lang w:val="en-US"/>
        </w:rPr>
        <w:t xml:space="preserve">Art. 426 § 1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ustawy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z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dnia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6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czerwca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1997 r. –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Kodeks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postępowania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karnego</w:t>
      </w:r>
      <w:proofErr w:type="spellEnd"/>
      <w:r>
        <w:rPr>
          <w:rFonts w:ascii="Arial" w:hAnsi="Arial" w:cs="Arial"/>
          <w:color w:val="333333"/>
          <w:lang w:val="en-US"/>
        </w:rPr>
        <w:t xml:space="preserve"> (Dz. U. Nr 89,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555, </w:t>
      </w:r>
      <w:proofErr w:type="spellStart"/>
      <w:r>
        <w:rPr>
          <w:rFonts w:ascii="Arial" w:hAnsi="Arial" w:cs="Arial"/>
          <w:color w:val="333333"/>
          <w:lang w:val="en-US"/>
        </w:rPr>
        <w:t>ze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zm</w:t>
      </w:r>
      <w:proofErr w:type="spellEnd"/>
      <w:r>
        <w:rPr>
          <w:rFonts w:ascii="Arial" w:hAnsi="Arial" w:cs="Arial"/>
          <w:color w:val="333333"/>
          <w:lang w:val="en-US"/>
        </w:rPr>
        <w:t>.)</w:t>
      </w:r>
      <w:r>
        <w:rPr>
          <w:rFonts w:ascii="Arial" w:hAnsi="Arial" w:cs="Arial"/>
          <w:b/>
          <w:bCs/>
          <w:color w:val="333333"/>
          <w:lang w:val="en-US"/>
        </w:rPr>
        <w:t>,</w:t>
      </w:r>
      <w:r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b/>
          <w:bCs/>
          <w:color w:val="333333"/>
          <w:lang w:val="en-US"/>
        </w:rPr>
        <w:t xml:space="preserve">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brzmieniu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nadanym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przez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art. 1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ustawy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z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dnia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20 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stycznia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2011 r. o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zmianie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ustawy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–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Kodeks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postępowania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karnego</w:t>
      </w:r>
      <w:proofErr w:type="spellEnd"/>
      <w:r>
        <w:rPr>
          <w:rFonts w:ascii="Arial" w:hAnsi="Arial" w:cs="Arial"/>
          <w:color w:val="333333"/>
          <w:lang w:val="en-US"/>
        </w:rPr>
        <w:t xml:space="preserve"> (Dz. U. Nr 48,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>. 246)</w:t>
      </w:r>
      <w:r>
        <w:rPr>
          <w:rFonts w:ascii="Arial" w:hAnsi="Arial" w:cs="Arial"/>
          <w:b/>
          <w:bCs/>
          <w:color w:val="333333"/>
          <w:lang w:val="en-US"/>
        </w:rPr>
        <w:t>,</w:t>
      </w:r>
      <w:r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b/>
          <w:bCs/>
          <w:color w:val="333333"/>
          <w:lang w:val="en-US"/>
        </w:rPr>
        <w:t xml:space="preserve">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zakresie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, 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jakim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dotyczy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zaskarżenia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orzeczenia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przedmiocie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kosztów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procesu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zasądzonych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raz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pierwszy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przez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sąd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odwoławczy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, jest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niezgodny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z art. </w:t>
      </w:r>
      <w:proofErr w:type="gramStart"/>
      <w:r>
        <w:rPr>
          <w:rFonts w:ascii="Arial" w:hAnsi="Arial" w:cs="Arial"/>
          <w:b/>
          <w:bCs/>
          <w:color w:val="333333"/>
          <w:lang w:val="en-US"/>
        </w:rPr>
        <w:t xml:space="preserve">78 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związku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z art.</w:t>
      </w:r>
      <w:proofErr w:type="gramEnd"/>
      <w:r>
        <w:rPr>
          <w:rFonts w:ascii="Arial" w:hAnsi="Arial" w:cs="Arial"/>
          <w:b/>
          <w:bCs/>
          <w:color w:val="333333"/>
          <w:lang w:val="en-US"/>
        </w:rPr>
        <w:t xml:space="preserve"> 45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ust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. </w:t>
      </w:r>
      <w:proofErr w:type="gramStart"/>
      <w:r>
        <w:rPr>
          <w:rFonts w:ascii="Arial" w:hAnsi="Arial" w:cs="Arial"/>
          <w:b/>
          <w:bCs/>
          <w:color w:val="333333"/>
          <w:lang w:val="en-US"/>
        </w:rPr>
        <w:t xml:space="preserve">1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Konstytucji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Rzeczypospolitej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Polskiej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>.</w:t>
      </w:r>
      <w:proofErr w:type="gramEnd"/>
    </w:p>
    <w:p w:rsidR="00791A1B" w:rsidRDefault="00791A1B" w:rsidP="00791A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333333"/>
          <w:lang w:val="en-US"/>
        </w:rPr>
        <w:t>II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color w:val="333333"/>
          <w:lang w:val="en-US"/>
        </w:rPr>
        <w:t>Przepis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wymieniony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części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I, 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zakresie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tam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wskazanym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traci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moc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obowiązującą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z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upływem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9 (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dziewięciu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)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miesięcy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lang w:val="en-US"/>
        </w:rPr>
        <w:t>od</w:t>
      </w:r>
      <w:proofErr w:type="gram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dnia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ogłoszenia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wyroku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w 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Dzienniku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Ustaw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Rzeczypospolitej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Polskiej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>.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color w:val="333333"/>
          <w:lang w:val="en-US"/>
        </w:rPr>
        <w:t>Ponadto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postanawia</w:t>
      </w:r>
      <w:proofErr w:type="spellEnd"/>
      <w:r>
        <w:rPr>
          <w:rFonts w:ascii="Arial" w:hAnsi="Arial" w:cs="Arial"/>
          <w:color w:val="333333"/>
          <w:lang w:val="en-US"/>
        </w:rPr>
        <w:t>: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color w:val="333333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podstawie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art. 39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ust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. 1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pkt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1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ustawy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z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dnia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1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sierpnia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1997 r. o 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Trybunale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Konstytucyjnym</w:t>
      </w:r>
      <w:proofErr w:type="spellEnd"/>
      <w:r>
        <w:rPr>
          <w:rFonts w:ascii="Arial" w:hAnsi="Arial" w:cs="Arial"/>
          <w:color w:val="333333"/>
          <w:lang w:val="en-US"/>
        </w:rPr>
        <w:t xml:space="preserve"> (Dz. U. Nr 102,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643, z 2000 r. Nr 48,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552 </w:t>
      </w:r>
      <w:proofErr w:type="spellStart"/>
      <w:r>
        <w:rPr>
          <w:rFonts w:ascii="Arial" w:hAnsi="Arial" w:cs="Arial"/>
          <w:color w:val="333333"/>
          <w:lang w:val="en-US"/>
        </w:rPr>
        <w:t>i</w:t>
      </w:r>
      <w:proofErr w:type="spellEnd"/>
      <w:r>
        <w:rPr>
          <w:rFonts w:ascii="Arial" w:hAnsi="Arial" w:cs="Arial"/>
          <w:color w:val="333333"/>
          <w:lang w:val="en-US"/>
        </w:rPr>
        <w:t xml:space="preserve"> Nr 53,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638, z 2001 r. Nr 98,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1070, z 2005 r. Nr 169,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1417, z 2009 r. Nr 56,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459 </w:t>
      </w:r>
      <w:proofErr w:type="spellStart"/>
      <w:r>
        <w:rPr>
          <w:rFonts w:ascii="Arial" w:hAnsi="Arial" w:cs="Arial"/>
          <w:color w:val="333333"/>
          <w:lang w:val="en-US"/>
        </w:rPr>
        <w:t>i</w:t>
      </w:r>
      <w:proofErr w:type="spellEnd"/>
      <w:r>
        <w:rPr>
          <w:rFonts w:ascii="Arial" w:hAnsi="Arial" w:cs="Arial"/>
          <w:color w:val="333333"/>
          <w:lang w:val="en-US"/>
        </w:rPr>
        <w:t xml:space="preserve"> Nr 178,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1375, z 2010 r. Nr 182,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1228 </w:t>
      </w:r>
      <w:proofErr w:type="spellStart"/>
      <w:r>
        <w:rPr>
          <w:rFonts w:ascii="Arial" w:hAnsi="Arial" w:cs="Arial"/>
          <w:color w:val="333333"/>
          <w:lang w:val="en-US"/>
        </w:rPr>
        <w:t>i</w:t>
      </w:r>
      <w:proofErr w:type="spellEnd"/>
      <w:r>
        <w:rPr>
          <w:rFonts w:ascii="Arial" w:hAnsi="Arial" w:cs="Arial"/>
          <w:color w:val="333333"/>
          <w:lang w:val="en-US"/>
        </w:rPr>
        <w:t xml:space="preserve"> Nr 197,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1307 </w:t>
      </w:r>
      <w:proofErr w:type="spellStart"/>
      <w:r>
        <w:rPr>
          <w:rFonts w:ascii="Arial" w:hAnsi="Arial" w:cs="Arial"/>
          <w:color w:val="333333"/>
          <w:lang w:val="en-US"/>
        </w:rPr>
        <w:t>oraz</w:t>
      </w:r>
      <w:proofErr w:type="spellEnd"/>
      <w:r>
        <w:rPr>
          <w:rFonts w:ascii="Arial" w:hAnsi="Arial" w:cs="Arial"/>
          <w:color w:val="333333"/>
          <w:lang w:val="en-US"/>
        </w:rPr>
        <w:t xml:space="preserve"> z 2011 r. Nr 112, </w:t>
      </w:r>
      <w:proofErr w:type="spellStart"/>
      <w:r>
        <w:rPr>
          <w:rFonts w:ascii="Arial" w:hAnsi="Arial" w:cs="Arial"/>
          <w:color w:val="333333"/>
          <w:lang w:val="en-US"/>
        </w:rPr>
        <w:t>poz</w:t>
      </w:r>
      <w:proofErr w:type="spellEnd"/>
      <w:r>
        <w:rPr>
          <w:rFonts w:ascii="Arial" w:hAnsi="Arial" w:cs="Arial"/>
          <w:color w:val="333333"/>
          <w:lang w:val="en-US"/>
        </w:rPr>
        <w:t xml:space="preserve">. 654)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umorzyć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postępowanie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w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pozostałym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lang w:val="en-US"/>
        </w:rPr>
        <w:t>zakresie</w:t>
      </w:r>
      <w:proofErr w:type="spellEnd"/>
      <w:r>
        <w:rPr>
          <w:rFonts w:ascii="Arial" w:hAnsi="Arial" w:cs="Arial"/>
          <w:b/>
          <w:bCs/>
          <w:color w:val="333333"/>
          <w:lang w:val="en-US"/>
        </w:rPr>
        <w:t>.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color w:val="333333"/>
          <w:lang w:val="en-US"/>
        </w:rPr>
        <w:t> 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i/>
          <w:iCs/>
          <w:color w:val="333333"/>
          <w:lang w:val="en-US"/>
        </w:rPr>
        <w:t>Andrzej</w:t>
      </w:r>
      <w:proofErr w:type="spellEnd"/>
      <w:r>
        <w:rPr>
          <w:rFonts w:ascii="Arial" w:hAnsi="Arial" w:cs="Arial"/>
          <w:i/>
          <w:i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lang w:val="en-US"/>
        </w:rPr>
        <w:t>Wróbel</w:t>
      </w:r>
      <w:proofErr w:type="spellEnd"/>
      <w:r>
        <w:rPr>
          <w:rFonts w:ascii="Arial" w:hAnsi="Arial" w:cs="Arial"/>
          <w:i/>
          <w:iCs/>
          <w:lang w:val="en-US"/>
        </w:rPr>
        <w:t> </w:t>
      </w:r>
      <w:r>
        <w:rPr>
          <w:rFonts w:ascii="Arial" w:hAnsi="Arial" w:cs="Arial"/>
          <w:i/>
          <w:iCs/>
          <w:color w:val="333333"/>
          <w:lang w:val="en-US"/>
        </w:rPr>
        <w:t xml:space="preserve">Teresa </w:t>
      </w:r>
      <w:proofErr w:type="spellStart"/>
      <w:r>
        <w:rPr>
          <w:rFonts w:ascii="Arial" w:hAnsi="Arial" w:cs="Arial"/>
          <w:i/>
          <w:iCs/>
          <w:color w:val="333333"/>
          <w:lang w:val="en-US"/>
        </w:rPr>
        <w:t>Liszcz</w:t>
      </w:r>
      <w:proofErr w:type="spellEnd"/>
      <w:r>
        <w:rPr>
          <w:rFonts w:ascii="Arial" w:hAnsi="Arial" w:cs="Arial"/>
          <w:i/>
          <w:iCs/>
          <w:lang w:val="en-US"/>
        </w:rPr>
        <w:t> </w:t>
      </w:r>
      <w:proofErr w:type="spellStart"/>
      <w:r>
        <w:rPr>
          <w:rFonts w:ascii="Arial" w:hAnsi="Arial" w:cs="Arial"/>
          <w:i/>
          <w:iCs/>
          <w:color w:val="333333"/>
          <w:lang w:val="en-US"/>
        </w:rPr>
        <w:t>Stanisław</w:t>
      </w:r>
      <w:proofErr w:type="spellEnd"/>
      <w:r>
        <w:rPr>
          <w:rFonts w:ascii="Arial" w:hAnsi="Arial" w:cs="Arial"/>
          <w:i/>
          <w:i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lang w:val="en-US"/>
        </w:rPr>
        <w:t>Rymar</w:t>
      </w:r>
      <w:proofErr w:type="spellEnd"/>
      <w:r>
        <w:rPr>
          <w:rFonts w:ascii="Arial" w:hAnsi="Arial" w:cs="Arial"/>
          <w:i/>
          <w:iCs/>
          <w:lang w:val="en-US"/>
        </w:rPr>
        <w:t> </w:t>
      </w:r>
      <w:proofErr w:type="spellStart"/>
      <w:r>
        <w:rPr>
          <w:rFonts w:ascii="Arial" w:hAnsi="Arial" w:cs="Arial"/>
          <w:i/>
          <w:iCs/>
          <w:color w:val="333333"/>
          <w:lang w:val="en-US"/>
        </w:rPr>
        <w:t>Piotr</w:t>
      </w:r>
      <w:proofErr w:type="spellEnd"/>
      <w:r>
        <w:rPr>
          <w:rFonts w:ascii="Arial" w:hAnsi="Arial" w:cs="Arial"/>
          <w:i/>
          <w:i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lang w:val="en-US"/>
        </w:rPr>
        <w:t>Tuleja</w:t>
      </w:r>
      <w:proofErr w:type="spellEnd"/>
      <w:r>
        <w:rPr>
          <w:rFonts w:ascii="Arial" w:hAnsi="Arial" w:cs="Arial"/>
          <w:i/>
          <w:iCs/>
          <w:lang w:val="en-US"/>
        </w:rPr>
        <w:t> </w:t>
      </w:r>
      <w:proofErr w:type="spellStart"/>
      <w:r>
        <w:rPr>
          <w:rFonts w:ascii="Arial" w:hAnsi="Arial" w:cs="Arial"/>
          <w:i/>
          <w:iCs/>
          <w:color w:val="333333"/>
          <w:lang w:val="en-US"/>
        </w:rPr>
        <w:t>Marek</w:t>
      </w:r>
      <w:proofErr w:type="spellEnd"/>
      <w:r>
        <w:rPr>
          <w:rFonts w:ascii="Arial" w:hAnsi="Arial" w:cs="Arial"/>
          <w:i/>
          <w:iCs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lang w:val="en-US"/>
        </w:rPr>
        <w:t>Zubik</w:t>
      </w:r>
      <w:proofErr w:type="spellEnd"/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/ </w:t>
      </w:r>
      <w:proofErr w:type="gramStart"/>
      <w:r>
        <w:rPr>
          <w:rFonts w:ascii="Arial" w:hAnsi="Arial" w:cs="Arial"/>
          <w:color w:val="333333"/>
          <w:lang w:val="en-US"/>
        </w:rPr>
        <w:t>master</w:t>
      </w:r>
      <w:proofErr w:type="gramEnd"/>
      <w:r>
        <w:rPr>
          <w:rFonts w:ascii="Arial" w:hAnsi="Arial" w:cs="Arial"/>
          <w:color w:val="333333"/>
          <w:lang w:val="en-US"/>
        </w:rPr>
        <w:t>-article</w:t>
      </w:r>
    </w:p>
    <w:p w:rsidR="00791A1B" w:rsidRDefault="00791A1B" w:rsidP="00791A1B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lang w:val="en-US"/>
        </w:rPr>
      </w:pPr>
    </w:p>
    <w:p w:rsidR="006C7F34" w:rsidRDefault="006C7F34">
      <w:bookmarkStart w:id="0" w:name="_GoBack"/>
      <w:bookmarkEnd w:id="0"/>
    </w:p>
    <w:sectPr w:rsidR="006C7F34" w:rsidSect="00410B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1B"/>
    <w:rsid w:val="006C7F34"/>
    <w:rsid w:val="007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0A25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rybunal.gov.pl/s/k-3412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1855</Characters>
  <Application>Microsoft Macintosh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Cora</dc:creator>
  <cp:keywords/>
  <dc:description/>
  <cp:lastModifiedBy>Łukasz Cora</cp:lastModifiedBy>
  <cp:revision>1</cp:revision>
  <dcterms:created xsi:type="dcterms:W3CDTF">2015-03-11T17:02:00Z</dcterms:created>
  <dcterms:modified xsi:type="dcterms:W3CDTF">2015-03-11T17:03:00Z</dcterms:modified>
</cp:coreProperties>
</file>